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1510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9"/>
        <w:gridCol w:w="7023"/>
      </w:tblGrid>
      <w:tr w:rsidR="002703D7" w:rsidRPr="00290C47" w:rsidTr="00344E6B">
        <w:trPr>
          <w:trHeight w:val="1408"/>
        </w:trPr>
        <w:tc>
          <w:tcPr>
            <w:tcW w:w="8079" w:type="dxa"/>
          </w:tcPr>
          <w:p w:rsidR="002703D7" w:rsidRDefault="002703D7" w:rsidP="00DA32E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/>
                <w:szCs w:val="28"/>
                <w:lang w:val="ru-RU" w:eastAsia="ru-RU" w:bidi="ar-SA"/>
              </w:rPr>
            </w:pPr>
          </w:p>
        </w:tc>
        <w:tc>
          <w:tcPr>
            <w:tcW w:w="7023" w:type="dxa"/>
          </w:tcPr>
          <w:p w:rsidR="002703D7" w:rsidRPr="00410486" w:rsidRDefault="002703D7" w:rsidP="002703D7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Приложение № 1</w:t>
            </w:r>
          </w:p>
          <w:p w:rsidR="002703D7" w:rsidRPr="002703D7" w:rsidRDefault="002703D7" w:rsidP="002703D7">
            <w:pPr>
              <w:spacing w:line="240" w:lineRule="exact"/>
              <w:jc w:val="center"/>
              <w:rPr>
                <w:lang w:val="ru-RU"/>
              </w:rPr>
            </w:pPr>
            <w:r w:rsidRPr="002703D7">
              <w:rPr>
                <w:lang w:val="ru-RU"/>
              </w:rPr>
              <w:t>к муниципальной программе</w:t>
            </w:r>
            <w:r>
              <w:rPr>
                <w:lang w:val="ru-RU"/>
              </w:rPr>
              <w:t xml:space="preserve"> </w:t>
            </w:r>
            <w:r w:rsidRPr="002703D7">
              <w:rPr>
                <w:szCs w:val="28"/>
                <w:lang w:val="ru-RU"/>
              </w:rPr>
              <w:t>Шпаковского муниципального округа</w:t>
            </w:r>
            <w:r>
              <w:rPr>
                <w:szCs w:val="28"/>
                <w:lang w:val="ru-RU"/>
              </w:rPr>
              <w:t xml:space="preserve"> </w:t>
            </w:r>
            <w:r w:rsidRPr="002703D7">
              <w:rPr>
                <w:szCs w:val="28"/>
                <w:lang w:val="ru-RU"/>
              </w:rPr>
              <w:t>Ставропольского края</w:t>
            </w:r>
          </w:p>
          <w:p w:rsidR="002703D7" w:rsidRPr="002703D7" w:rsidRDefault="002703D7" w:rsidP="002703D7">
            <w:pPr>
              <w:spacing w:line="240" w:lineRule="exact"/>
              <w:jc w:val="center"/>
              <w:rPr>
                <w:szCs w:val="28"/>
                <w:lang w:val="ru-RU"/>
              </w:rPr>
            </w:pPr>
            <w:r w:rsidRPr="002703D7">
              <w:rPr>
                <w:szCs w:val="28"/>
                <w:lang w:val="ru-RU"/>
              </w:rPr>
              <w:t>«Развитие транспортной системы и обеспечение безопасности</w:t>
            </w:r>
            <w:r>
              <w:rPr>
                <w:szCs w:val="28"/>
                <w:lang w:val="ru-RU"/>
              </w:rPr>
              <w:t xml:space="preserve"> </w:t>
            </w:r>
            <w:r w:rsidRPr="002703D7">
              <w:rPr>
                <w:szCs w:val="28"/>
                <w:lang w:val="ru-RU"/>
              </w:rPr>
              <w:t>дорожного движения»</w:t>
            </w:r>
          </w:p>
          <w:p w:rsidR="002703D7" w:rsidRDefault="002703D7" w:rsidP="002703D7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rFonts w:eastAsia="Times New Roman"/>
                <w:szCs w:val="28"/>
                <w:lang w:val="ru-RU" w:eastAsia="ru-RU" w:bidi="ar-SA"/>
              </w:rPr>
            </w:pPr>
          </w:p>
        </w:tc>
      </w:tr>
    </w:tbl>
    <w:p w:rsidR="00410486" w:rsidRDefault="00410486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712DAA" w:rsidRDefault="00712DAA" w:rsidP="007B0510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  <w:r>
        <w:rPr>
          <w:szCs w:val="28"/>
          <w:lang w:val="ru-RU"/>
        </w:rPr>
        <w:t>СВЕДЕНИЯ</w:t>
      </w:r>
    </w:p>
    <w:p w:rsidR="00712DAA" w:rsidRDefault="00712DAA" w:rsidP="007B0510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2703D7" w:rsidRDefault="00FD0175" w:rsidP="007B0510">
      <w:pPr>
        <w:spacing w:line="240" w:lineRule="exact"/>
        <w:jc w:val="center"/>
        <w:rPr>
          <w:szCs w:val="28"/>
          <w:lang w:val="ru-RU" w:bidi="ar-SA"/>
        </w:rPr>
      </w:pPr>
      <w:r w:rsidRPr="00FD0175">
        <w:rPr>
          <w:szCs w:val="28"/>
          <w:lang w:val="ru-RU" w:bidi="ar-SA"/>
        </w:rPr>
        <w:t xml:space="preserve">о достижении </w:t>
      </w:r>
      <w:proofErr w:type="gramStart"/>
      <w:r w:rsidRPr="00FD0175">
        <w:rPr>
          <w:szCs w:val="28"/>
          <w:lang w:val="ru-RU" w:bidi="ar-SA"/>
        </w:rPr>
        <w:t>значе</w:t>
      </w:r>
      <w:r>
        <w:rPr>
          <w:szCs w:val="28"/>
          <w:lang w:val="ru-RU" w:bidi="ar-SA"/>
        </w:rPr>
        <w:t>ний индикаторов достижения цели</w:t>
      </w:r>
      <w:r>
        <w:rPr>
          <w:b/>
          <w:szCs w:val="28"/>
          <w:lang w:val="ru-RU" w:bidi="ar-SA"/>
        </w:rPr>
        <w:t xml:space="preserve"> </w:t>
      </w:r>
      <w:r w:rsidRPr="00FD0175">
        <w:rPr>
          <w:szCs w:val="28"/>
          <w:lang w:val="ru-RU" w:bidi="ar-SA"/>
        </w:rPr>
        <w:t>Программ</w:t>
      </w:r>
      <w:r>
        <w:rPr>
          <w:szCs w:val="28"/>
          <w:lang w:val="ru-RU" w:bidi="ar-SA"/>
        </w:rPr>
        <w:t>ы</w:t>
      </w:r>
      <w:proofErr w:type="gramEnd"/>
      <w:r w:rsidRPr="00FD0175">
        <w:rPr>
          <w:szCs w:val="28"/>
          <w:lang w:val="ru-RU" w:bidi="ar-SA"/>
        </w:rPr>
        <w:t xml:space="preserve"> </w:t>
      </w:r>
      <w:r w:rsidR="002703D7">
        <w:rPr>
          <w:szCs w:val="28"/>
          <w:lang w:val="ru-RU" w:bidi="ar-SA"/>
        </w:rPr>
        <w:t xml:space="preserve"> </w:t>
      </w:r>
      <w:r w:rsidRPr="00FD0175">
        <w:rPr>
          <w:szCs w:val="28"/>
          <w:lang w:val="ru-RU" w:bidi="ar-SA"/>
        </w:rPr>
        <w:t xml:space="preserve">и показателей решения задач </w:t>
      </w:r>
    </w:p>
    <w:p w:rsidR="002703D7" w:rsidRDefault="00FD0175" w:rsidP="007B0510">
      <w:pPr>
        <w:spacing w:line="240" w:lineRule="exact"/>
        <w:jc w:val="center"/>
        <w:rPr>
          <w:szCs w:val="28"/>
          <w:lang w:val="ru-RU"/>
        </w:rPr>
      </w:pPr>
      <w:r w:rsidRPr="00FD0175">
        <w:rPr>
          <w:szCs w:val="28"/>
          <w:lang w:val="ru-RU" w:bidi="ar-SA"/>
        </w:rPr>
        <w:t>Программ</w:t>
      </w:r>
      <w:r>
        <w:rPr>
          <w:szCs w:val="28"/>
          <w:lang w:val="ru-RU" w:bidi="ar-SA"/>
        </w:rPr>
        <w:t>ы</w:t>
      </w:r>
      <w:r w:rsidR="002703D7">
        <w:rPr>
          <w:szCs w:val="28"/>
          <w:lang w:val="ru-RU" w:bidi="ar-SA"/>
        </w:rPr>
        <w:t xml:space="preserve"> </w:t>
      </w:r>
      <w:r w:rsidR="002703D7" w:rsidRPr="002703D7">
        <w:rPr>
          <w:szCs w:val="28"/>
          <w:lang w:val="ru-RU"/>
        </w:rPr>
        <w:t>«Развитие транспортной системы и обеспечение безопасности</w:t>
      </w:r>
      <w:r w:rsidR="002703D7">
        <w:rPr>
          <w:szCs w:val="28"/>
          <w:lang w:val="ru-RU"/>
        </w:rPr>
        <w:t xml:space="preserve"> </w:t>
      </w:r>
      <w:r w:rsidR="002703D7" w:rsidRPr="002703D7">
        <w:rPr>
          <w:szCs w:val="28"/>
          <w:lang w:val="ru-RU"/>
        </w:rPr>
        <w:t>дорожного движения»</w:t>
      </w:r>
    </w:p>
    <w:p w:rsidR="00BB512A" w:rsidRPr="002703D7" w:rsidRDefault="00BB512A" w:rsidP="007B0510">
      <w:pPr>
        <w:spacing w:line="240" w:lineRule="exact"/>
        <w:jc w:val="center"/>
        <w:rPr>
          <w:szCs w:val="28"/>
          <w:lang w:val="ru-RU" w:bidi="ar-SA"/>
        </w:rPr>
      </w:pPr>
    </w:p>
    <w:tbl>
      <w:tblPr>
        <w:tblW w:w="146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7940"/>
        <w:gridCol w:w="1553"/>
        <w:gridCol w:w="1562"/>
        <w:gridCol w:w="1562"/>
        <w:gridCol w:w="1418"/>
      </w:tblGrid>
      <w:tr w:rsidR="00712DAA" w:rsidRPr="003109C0" w:rsidTr="00454ABC">
        <w:trPr>
          <w:trHeight w:val="15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109C0" w:rsidRDefault="00712DAA" w:rsidP="007B0510">
            <w:pPr>
              <w:widowControl w:val="0"/>
              <w:tabs>
                <w:tab w:val="left" w:pos="34"/>
                <w:tab w:val="left" w:pos="570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113" w:firstLine="68"/>
              <w:rPr>
                <w:szCs w:val="28"/>
              </w:rPr>
            </w:pPr>
            <w:r w:rsidRPr="003109C0">
              <w:rPr>
                <w:szCs w:val="28"/>
              </w:rPr>
              <w:t>№</w:t>
            </w:r>
          </w:p>
          <w:p w:rsidR="00712DAA" w:rsidRPr="003109C0" w:rsidRDefault="00712DAA" w:rsidP="007B0510">
            <w:pPr>
              <w:widowControl w:val="0"/>
              <w:tabs>
                <w:tab w:val="left" w:pos="34"/>
                <w:tab w:val="left" w:pos="350"/>
                <w:tab w:val="left" w:pos="570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255" w:firstLine="68"/>
              <w:rPr>
                <w:szCs w:val="28"/>
              </w:rPr>
            </w:pPr>
            <w:r w:rsidRPr="003109C0">
              <w:rPr>
                <w:szCs w:val="28"/>
              </w:rPr>
              <w:t>п/п</w:t>
            </w:r>
          </w:p>
        </w:tc>
        <w:tc>
          <w:tcPr>
            <w:tcW w:w="7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C54" w:rsidRPr="003109C0" w:rsidRDefault="00712DAA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34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 xml:space="preserve">Наименование индикатора достижения цели </w:t>
            </w:r>
            <w:r w:rsidR="00F91653" w:rsidRPr="003109C0">
              <w:rPr>
                <w:szCs w:val="28"/>
                <w:lang w:val="ru-RU"/>
              </w:rPr>
              <w:t>Программы</w:t>
            </w:r>
          </w:p>
          <w:p w:rsidR="00712DAA" w:rsidRPr="003109C0" w:rsidRDefault="00712DAA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34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и показателя решения задачи Программы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109C0" w:rsidRDefault="00712DAA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39"/>
              <w:jc w:val="center"/>
              <w:rPr>
                <w:szCs w:val="28"/>
              </w:rPr>
            </w:pPr>
            <w:proofErr w:type="spellStart"/>
            <w:r w:rsidRPr="003109C0">
              <w:rPr>
                <w:szCs w:val="28"/>
              </w:rPr>
              <w:t>Ед</w:t>
            </w:r>
            <w:proofErr w:type="spellEnd"/>
            <w:r w:rsidR="003D5ADD">
              <w:rPr>
                <w:szCs w:val="28"/>
                <w:lang w:val="ru-RU"/>
              </w:rPr>
              <w:t>и</w:t>
            </w:r>
            <w:proofErr w:type="spellStart"/>
            <w:r w:rsidRPr="003109C0">
              <w:rPr>
                <w:szCs w:val="28"/>
              </w:rPr>
              <w:t>ница</w:t>
            </w:r>
            <w:proofErr w:type="spellEnd"/>
            <w:r w:rsidRPr="003109C0">
              <w:rPr>
                <w:szCs w:val="28"/>
              </w:rPr>
              <w:t xml:space="preserve"> </w:t>
            </w:r>
            <w:proofErr w:type="spellStart"/>
            <w:r w:rsidRPr="003109C0">
              <w:rPr>
                <w:szCs w:val="28"/>
              </w:rPr>
              <w:t>измерения</w:t>
            </w:r>
            <w:proofErr w:type="spellEnd"/>
          </w:p>
        </w:tc>
        <w:tc>
          <w:tcPr>
            <w:tcW w:w="4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109C0" w:rsidRDefault="00712DAA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63"/>
              <w:jc w:val="center"/>
              <w:rPr>
                <w:szCs w:val="28"/>
              </w:rPr>
            </w:pPr>
            <w:proofErr w:type="spellStart"/>
            <w:r w:rsidRPr="003109C0">
              <w:rPr>
                <w:szCs w:val="28"/>
              </w:rPr>
              <w:t>Значения</w:t>
            </w:r>
            <w:proofErr w:type="spellEnd"/>
            <w:r w:rsidRPr="003109C0">
              <w:rPr>
                <w:szCs w:val="28"/>
              </w:rPr>
              <w:t xml:space="preserve"> </w:t>
            </w:r>
            <w:proofErr w:type="spellStart"/>
            <w:r w:rsidRPr="003109C0">
              <w:rPr>
                <w:szCs w:val="28"/>
              </w:rPr>
              <w:t>показателей</w:t>
            </w:r>
            <w:proofErr w:type="spellEnd"/>
            <w:r w:rsidRPr="003109C0">
              <w:rPr>
                <w:szCs w:val="28"/>
              </w:rPr>
              <w:t xml:space="preserve"> </w:t>
            </w:r>
            <w:proofErr w:type="spellStart"/>
            <w:r w:rsidRPr="003109C0">
              <w:rPr>
                <w:szCs w:val="28"/>
              </w:rPr>
              <w:t>по</w:t>
            </w:r>
            <w:proofErr w:type="spellEnd"/>
            <w:r w:rsidRPr="003109C0">
              <w:rPr>
                <w:szCs w:val="28"/>
              </w:rPr>
              <w:t xml:space="preserve"> </w:t>
            </w:r>
            <w:proofErr w:type="spellStart"/>
            <w:r w:rsidRPr="003109C0">
              <w:rPr>
                <w:szCs w:val="28"/>
              </w:rPr>
              <w:t>годам</w:t>
            </w:r>
            <w:proofErr w:type="spellEnd"/>
          </w:p>
        </w:tc>
      </w:tr>
      <w:tr w:rsidR="00712DAA" w:rsidRPr="003109C0" w:rsidTr="00454ABC">
        <w:trPr>
          <w:trHeight w:val="157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109C0" w:rsidRDefault="00712DAA" w:rsidP="007B0510">
            <w:pPr>
              <w:spacing w:line="240" w:lineRule="exact"/>
              <w:jc w:val="left"/>
              <w:rPr>
                <w:szCs w:val="28"/>
              </w:rPr>
            </w:pPr>
          </w:p>
        </w:tc>
        <w:tc>
          <w:tcPr>
            <w:tcW w:w="7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109C0" w:rsidRDefault="00712DAA" w:rsidP="007B0510">
            <w:pPr>
              <w:spacing w:line="240" w:lineRule="exact"/>
              <w:jc w:val="left"/>
              <w:rPr>
                <w:szCs w:val="28"/>
                <w:lang w:val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109C0" w:rsidRDefault="00712DAA" w:rsidP="007B0510">
            <w:pPr>
              <w:spacing w:line="240" w:lineRule="exact"/>
              <w:jc w:val="left"/>
              <w:rPr>
                <w:szCs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109C0" w:rsidRDefault="006E3EE5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2024</w:t>
            </w:r>
            <w:r w:rsidR="00371C54" w:rsidRPr="003109C0">
              <w:rPr>
                <w:szCs w:val="28"/>
                <w:lang w:val="ru-RU"/>
              </w:rPr>
              <w:t xml:space="preserve"> год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109C0" w:rsidRDefault="006E3EE5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2025</w:t>
            </w:r>
            <w:r w:rsidR="00371C54" w:rsidRPr="003109C0">
              <w:rPr>
                <w:szCs w:val="28"/>
                <w:lang w:val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DAA" w:rsidRPr="003109C0" w:rsidRDefault="006E3EE5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2026</w:t>
            </w:r>
            <w:r w:rsidR="00371C54" w:rsidRPr="003109C0">
              <w:rPr>
                <w:szCs w:val="28"/>
                <w:lang w:val="ru-RU"/>
              </w:rPr>
              <w:t xml:space="preserve"> год</w:t>
            </w:r>
          </w:p>
        </w:tc>
      </w:tr>
      <w:tr w:rsidR="00712DAA" w:rsidRPr="003109C0" w:rsidTr="00454ABC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109C0" w:rsidRDefault="00712DAA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Cs w:val="28"/>
                <w:lang w:val="ru-RU"/>
              </w:rPr>
            </w:pPr>
            <w:r w:rsidRPr="003109C0">
              <w:rPr>
                <w:szCs w:val="28"/>
              </w:rPr>
              <w:t>1</w:t>
            </w:r>
            <w:r w:rsidR="003109C0">
              <w:rPr>
                <w:szCs w:val="28"/>
                <w:lang w:val="ru-RU"/>
              </w:rPr>
              <w:t>.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109C0" w:rsidRDefault="00712DAA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jc w:val="center"/>
              <w:rPr>
                <w:szCs w:val="28"/>
              </w:rPr>
            </w:pPr>
            <w:r w:rsidRPr="003109C0">
              <w:rPr>
                <w:szCs w:val="28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109C0" w:rsidRDefault="00712DAA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3109C0">
              <w:rPr>
                <w:szCs w:val="28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109C0" w:rsidRDefault="00712DAA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3109C0">
              <w:rPr>
                <w:szCs w:val="28"/>
              </w:rP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109C0" w:rsidRDefault="00712DAA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3109C0">
              <w:rPr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AA" w:rsidRPr="003109C0" w:rsidRDefault="00712DAA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3109C0">
              <w:rPr>
                <w:szCs w:val="28"/>
              </w:rPr>
              <w:t>6</w:t>
            </w:r>
          </w:p>
        </w:tc>
      </w:tr>
      <w:tr w:rsidR="0022637A" w:rsidRPr="00290C47" w:rsidTr="00D1384F">
        <w:trPr>
          <w:trHeight w:val="157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10" w:rsidRDefault="007B0510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</w:p>
          <w:p w:rsidR="0022637A" w:rsidRPr="003109C0" w:rsidRDefault="00290C47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Цель Программы: Р</w:t>
            </w:r>
            <w:r w:rsidR="0022637A" w:rsidRPr="003109C0">
              <w:rPr>
                <w:szCs w:val="28"/>
                <w:lang w:val="ru-RU"/>
              </w:rPr>
              <w:t>азвитие дорожного хозяйства и обеспечение безопасности дорожного движения Шпаковского муниципального округа</w:t>
            </w:r>
          </w:p>
        </w:tc>
      </w:tr>
      <w:tr w:rsidR="005460A1" w:rsidRPr="005460A1" w:rsidTr="00D1384F">
        <w:trPr>
          <w:trHeight w:val="157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10" w:rsidRDefault="007B0510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</w:p>
          <w:p w:rsidR="005460A1" w:rsidRDefault="005460A1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Целевой показатель эффективности Программы</w:t>
            </w:r>
            <w:bookmarkStart w:id="0" w:name="_GoBack"/>
            <w:bookmarkEnd w:id="0"/>
          </w:p>
          <w:p w:rsidR="007B0510" w:rsidRPr="003109C0" w:rsidRDefault="007B0510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</w:p>
        </w:tc>
      </w:tr>
      <w:tr w:rsidR="0022637A" w:rsidRPr="003109C0" w:rsidTr="00454ABC">
        <w:trPr>
          <w:trHeight w:val="157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7A" w:rsidRPr="00A27F9A" w:rsidRDefault="00046B22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>
              <w:rPr>
                <w:rFonts w:eastAsiaTheme="minorHAnsi"/>
                <w:szCs w:val="28"/>
                <w:lang w:val="ru-RU"/>
              </w:rPr>
              <w:t>У</w:t>
            </w:r>
            <w:r w:rsidR="00A27F9A" w:rsidRPr="00A27F9A">
              <w:rPr>
                <w:rFonts w:eastAsiaTheme="minorHAnsi"/>
                <w:szCs w:val="28"/>
                <w:lang w:val="ru-RU"/>
              </w:rPr>
              <w:t>величение протяженности автомобильных дорог общего пользования местного значения отвечающих нормативным требованиям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7A" w:rsidRPr="0022637A" w:rsidRDefault="0022637A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процент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7A" w:rsidRPr="0022637A" w:rsidRDefault="00A27F9A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7A" w:rsidRPr="0022637A" w:rsidRDefault="00A27F9A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7A" w:rsidRPr="0022637A" w:rsidRDefault="00A27F9A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49,5</w:t>
            </w:r>
          </w:p>
        </w:tc>
      </w:tr>
      <w:tr w:rsidR="005460A1" w:rsidRPr="005460A1" w:rsidTr="00454ABC">
        <w:trPr>
          <w:trHeight w:val="157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A1" w:rsidRPr="00A27F9A" w:rsidRDefault="00046B22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Theme="minorHAnsi"/>
                <w:szCs w:val="28"/>
                <w:lang w:val="ru-RU"/>
              </w:rPr>
            </w:pPr>
            <w:r>
              <w:rPr>
                <w:rFonts w:eastAsiaTheme="minorHAnsi"/>
                <w:szCs w:val="28"/>
                <w:lang w:val="ru-RU"/>
              </w:rPr>
              <w:t>П</w:t>
            </w:r>
            <w:r w:rsidR="005460A1">
              <w:rPr>
                <w:rFonts w:eastAsiaTheme="minorHAnsi"/>
                <w:szCs w:val="28"/>
                <w:lang w:val="ru-RU"/>
              </w:rPr>
              <w:t>рирост протяженности местных автомобильных дорог, соответствующих нормативным требованиям, в результате проведения капитального ремонта и (или) ремонта местных автомобильных дорог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A1" w:rsidRDefault="005460A1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километры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A1" w:rsidRDefault="005460A1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5,110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A1" w:rsidRDefault="005460A1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4,972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A1" w:rsidRDefault="005460A1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6,883</w:t>
            </w:r>
          </w:p>
        </w:tc>
      </w:tr>
      <w:tr w:rsidR="005460A1" w:rsidRPr="005460A1" w:rsidTr="00454ABC">
        <w:trPr>
          <w:trHeight w:val="157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A1" w:rsidRPr="00A27F9A" w:rsidRDefault="00046B22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Theme="minorHAnsi"/>
                <w:szCs w:val="28"/>
                <w:lang w:val="ru-RU"/>
              </w:rPr>
            </w:pPr>
            <w:r>
              <w:rPr>
                <w:rFonts w:eastAsiaTheme="minorHAnsi"/>
                <w:szCs w:val="28"/>
                <w:lang w:val="ru-RU"/>
              </w:rPr>
              <w:t>П</w:t>
            </w:r>
            <w:r w:rsidR="005460A1">
              <w:rPr>
                <w:rFonts w:eastAsiaTheme="minorHAnsi"/>
                <w:szCs w:val="28"/>
                <w:lang w:val="ru-RU"/>
              </w:rPr>
              <w:t>рирост протяженности местных автомобильных дорог соответствующих нормативным требованиям в результате строительства и реконструкции местных автомобильных дорог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A1" w:rsidRDefault="005460A1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километры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A1" w:rsidRDefault="005460A1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A1" w:rsidRDefault="005460A1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A1" w:rsidRDefault="005460A1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1,693</w:t>
            </w:r>
          </w:p>
        </w:tc>
      </w:tr>
      <w:tr w:rsidR="005460A1" w:rsidRPr="005460A1" w:rsidTr="00454ABC">
        <w:trPr>
          <w:trHeight w:val="157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A1" w:rsidRPr="00A27F9A" w:rsidRDefault="00046B22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Theme="minorHAnsi"/>
                <w:szCs w:val="28"/>
                <w:lang w:val="ru-RU"/>
              </w:rPr>
            </w:pPr>
            <w:r>
              <w:rPr>
                <w:rFonts w:eastAsiaTheme="minorHAnsi"/>
                <w:szCs w:val="28"/>
                <w:lang w:val="ru-RU"/>
              </w:rPr>
              <w:t>С</w:t>
            </w:r>
            <w:r w:rsidR="005460A1">
              <w:rPr>
                <w:rFonts w:eastAsiaTheme="minorHAnsi"/>
                <w:szCs w:val="28"/>
                <w:lang w:val="ru-RU"/>
              </w:rPr>
              <w:t>тепень технической готовности объектов строительства, объектов реконструкции (для переходящих объектов строительства, объектов реконструкции)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A1" w:rsidRDefault="005460A1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процент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A1" w:rsidRDefault="005460A1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A1" w:rsidRDefault="005460A1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A1" w:rsidRDefault="005460A1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100</w:t>
            </w:r>
          </w:p>
        </w:tc>
      </w:tr>
      <w:tr w:rsidR="0022637A" w:rsidRPr="003109C0" w:rsidTr="00D80737">
        <w:trPr>
          <w:trHeight w:val="157"/>
        </w:trPr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10" w:rsidRDefault="007B0510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Cambria"/>
                <w:szCs w:val="28"/>
                <w:lang w:val="ru-RU"/>
              </w:rPr>
            </w:pPr>
          </w:p>
          <w:p w:rsidR="0022637A" w:rsidRDefault="0022637A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rFonts w:eastAsia="Cambria"/>
                <w:szCs w:val="28"/>
                <w:lang w:val="ru-RU"/>
              </w:rPr>
            </w:pPr>
            <w:r w:rsidRPr="003109C0">
              <w:rPr>
                <w:rFonts w:eastAsia="Cambria"/>
                <w:szCs w:val="28"/>
                <w:lang w:val="ru-RU"/>
              </w:rPr>
              <w:t>Задач</w:t>
            </w:r>
            <w:r w:rsidR="005460A1">
              <w:rPr>
                <w:rFonts w:eastAsia="Cambria"/>
                <w:szCs w:val="28"/>
                <w:lang w:val="ru-RU"/>
              </w:rPr>
              <w:t>и</w:t>
            </w:r>
            <w:r w:rsidRPr="003109C0">
              <w:rPr>
                <w:rFonts w:eastAsia="Cambria"/>
                <w:szCs w:val="28"/>
                <w:lang w:val="ru-RU"/>
              </w:rPr>
              <w:t xml:space="preserve"> Программы:</w:t>
            </w:r>
          </w:p>
          <w:p w:rsidR="007B0510" w:rsidRPr="003109C0" w:rsidRDefault="007B0510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left"/>
              <w:rPr>
                <w:szCs w:val="28"/>
              </w:rPr>
            </w:pPr>
          </w:p>
        </w:tc>
      </w:tr>
      <w:tr w:rsidR="00040520" w:rsidRPr="00290C47" w:rsidTr="0022637A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0" w:rsidRPr="003109C0" w:rsidRDefault="00040520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jc w:val="left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1.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0" w:rsidRPr="003109C0" w:rsidRDefault="001D5F9E" w:rsidP="007B0510">
            <w:pPr>
              <w:pStyle w:val="ConsPlusNorma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1:</w:t>
            </w:r>
            <w:r w:rsidR="00040520" w:rsidRPr="003109C0">
              <w:rPr>
                <w:rFonts w:ascii="Times New Roman" w:hAnsi="Times New Roman" w:cs="Times New Roman"/>
                <w:sz w:val="28"/>
                <w:szCs w:val="28"/>
              </w:rPr>
              <w:t>Поддержание автомобильных дорог общего пользован</w:t>
            </w:r>
            <w:r w:rsidR="003109C0" w:rsidRPr="003109C0">
              <w:rPr>
                <w:rFonts w:ascii="Times New Roman" w:hAnsi="Times New Roman" w:cs="Times New Roman"/>
                <w:sz w:val="28"/>
                <w:szCs w:val="28"/>
              </w:rPr>
              <w:t>ия местного значения на уровне,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0520" w:rsidRPr="003109C0">
              <w:rPr>
                <w:rFonts w:ascii="Times New Roman" w:hAnsi="Times New Roman" w:cs="Times New Roman"/>
                <w:sz w:val="28"/>
                <w:szCs w:val="28"/>
              </w:rPr>
              <w:t>соответствующем категории дороги, путём содержания и ремонта дорог</w:t>
            </w:r>
          </w:p>
        </w:tc>
      </w:tr>
      <w:tr w:rsidR="007B0510" w:rsidRPr="00A27F9A" w:rsidTr="00CF22F6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10" w:rsidRDefault="007B0510" w:rsidP="00CF22F6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 xml:space="preserve"> 1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10" w:rsidRPr="009140CB" w:rsidRDefault="007B0510" w:rsidP="00CF22F6">
            <w:pPr>
              <w:pStyle w:val="ConsPlusCell"/>
              <w:spacing w:line="240" w:lineRule="exact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10" w:rsidRDefault="007B0510" w:rsidP="00CF22F6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10" w:rsidRDefault="007B0510" w:rsidP="00CF22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10" w:rsidRDefault="007B0510" w:rsidP="00CF22F6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10" w:rsidRDefault="007B0510" w:rsidP="00CF22F6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27F9A" w:rsidRPr="003109C0" w:rsidTr="00454ABC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3109C0" w:rsidRDefault="00A27F9A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1.1.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930280" w:rsidRDefault="00A84906" w:rsidP="008C2F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94473">
              <w:rPr>
                <w:rFonts w:ascii="Times New Roman" w:hAnsi="Times New Roman" w:cs="Times New Roman"/>
                <w:sz w:val="28"/>
                <w:szCs w:val="28"/>
              </w:rPr>
              <w:t>лучшение транспортно-</w:t>
            </w:r>
            <w:r w:rsidR="00A27F9A" w:rsidRPr="00930280">
              <w:rPr>
                <w:rFonts w:ascii="Times New Roman" w:hAnsi="Times New Roman" w:cs="Times New Roman"/>
                <w:sz w:val="28"/>
                <w:szCs w:val="28"/>
              </w:rPr>
              <w:t>эксплуатационного состояния муниципальных дорог и иск</w:t>
            </w:r>
            <w:r w:rsidR="00A27F9A">
              <w:rPr>
                <w:rFonts w:ascii="Times New Roman" w:hAnsi="Times New Roman" w:cs="Times New Roman"/>
                <w:sz w:val="28"/>
                <w:szCs w:val="28"/>
              </w:rPr>
              <w:t>усственных сооружений на них</w:t>
            </w:r>
            <w:r w:rsidR="00E467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6702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к уровню </w:t>
            </w:r>
            <w:r w:rsidR="009B0BBE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E46702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A27F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7F9A" w:rsidRPr="00930280">
              <w:rPr>
                <w:rFonts w:ascii="Times New Roman" w:hAnsi="Times New Roman" w:cs="Times New Roman"/>
                <w:sz w:val="28"/>
                <w:szCs w:val="28"/>
              </w:rPr>
              <w:t>на сельских дорогах;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A27F9A" w:rsidRDefault="00A27F9A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vertAlign w:val="superscript"/>
                <w:lang w:val="ru-RU"/>
              </w:rPr>
            </w:pPr>
            <w:r>
              <w:rPr>
                <w:szCs w:val="28"/>
                <w:lang w:val="ru-RU"/>
              </w:rPr>
              <w:t>м</w:t>
            </w:r>
            <w:proofErr w:type="gramStart"/>
            <w:r>
              <w:rPr>
                <w:szCs w:val="28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3109C0" w:rsidRDefault="00A27F9A" w:rsidP="007B05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3109C0" w:rsidRDefault="00A27F9A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3109C0" w:rsidRDefault="00A27F9A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9B0BBE" w:rsidRPr="00A27F9A" w:rsidTr="00454ABC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1.2.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930280" w:rsidRDefault="00A84906" w:rsidP="008C2F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94473">
              <w:rPr>
                <w:rFonts w:ascii="Times New Roman" w:hAnsi="Times New Roman" w:cs="Times New Roman"/>
                <w:sz w:val="28"/>
                <w:szCs w:val="28"/>
              </w:rPr>
              <w:t>лучшение транспортно-</w:t>
            </w:r>
            <w:r w:rsidR="009B0BBE" w:rsidRPr="00930280">
              <w:rPr>
                <w:rFonts w:ascii="Times New Roman" w:hAnsi="Times New Roman" w:cs="Times New Roman"/>
                <w:sz w:val="28"/>
                <w:szCs w:val="28"/>
              </w:rPr>
              <w:t>эксплуатационного состояния муниципальных дорог и искусственных сооружений на них</w:t>
            </w:r>
            <w:r w:rsidR="009B0B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0BBE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к уровню </w:t>
            </w:r>
            <w:r w:rsidR="009B0BBE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9B0BBE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9B0BBE" w:rsidRPr="00930280">
              <w:rPr>
                <w:rFonts w:ascii="Times New Roman" w:hAnsi="Times New Roman" w:cs="Times New Roman"/>
                <w:sz w:val="28"/>
                <w:szCs w:val="28"/>
              </w:rPr>
              <w:t xml:space="preserve"> на городских дорогах;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Default="009B0BBE" w:rsidP="007B0510">
            <w:pPr>
              <w:spacing w:line="240" w:lineRule="exact"/>
              <w:jc w:val="center"/>
            </w:pPr>
            <w:r w:rsidRPr="00B62F88">
              <w:rPr>
                <w:szCs w:val="28"/>
                <w:lang w:val="ru-RU"/>
              </w:rPr>
              <w:t>м</w:t>
            </w:r>
            <w:proofErr w:type="gramStart"/>
            <w:r w:rsidRPr="00B62F88">
              <w:rPr>
                <w:szCs w:val="28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9B0BBE" w:rsidRPr="00A27F9A" w:rsidTr="00454ABC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1.3.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930280" w:rsidRDefault="00A84906" w:rsidP="008C2FEB">
            <w:pPr>
              <w:pStyle w:val="ConsPlusCell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B0BBE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лучшение транспортно-эксплуатационного состояния муниципальных дорог и искусственных сооружений на них  к уровню </w:t>
            </w:r>
            <w:r w:rsidR="009B0BBE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9B0BBE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9B0BBE">
              <w:rPr>
                <w:rFonts w:ascii="Times New Roman" w:hAnsi="Times New Roman" w:cs="Times New Roman"/>
                <w:sz w:val="28"/>
                <w:szCs w:val="28"/>
              </w:rPr>
              <w:t xml:space="preserve"> на дорогах с твердым покрытием</w:t>
            </w:r>
            <w:r w:rsidR="009B0BBE" w:rsidRPr="003F76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9B0BBE" w:rsidRPr="00EE2C5C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Default="009B0BBE" w:rsidP="007B0510">
            <w:pPr>
              <w:spacing w:line="240" w:lineRule="exact"/>
              <w:jc w:val="center"/>
            </w:pPr>
            <w:r w:rsidRPr="00B62F88">
              <w:rPr>
                <w:szCs w:val="28"/>
                <w:lang w:val="ru-RU"/>
              </w:rPr>
              <w:t>м</w:t>
            </w:r>
            <w:proofErr w:type="gramStart"/>
            <w:r w:rsidRPr="00B62F88">
              <w:rPr>
                <w:szCs w:val="28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9B0BBE" w:rsidRPr="00A27F9A" w:rsidTr="00454ABC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1.4.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930280" w:rsidRDefault="00A84906" w:rsidP="008C2F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B0BBE" w:rsidRPr="00930280">
              <w:rPr>
                <w:rFonts w:ascii="Times New Roman" w:hAnsi="Times New Roman" w:cs="Times New Roman"/>
                <w:sz w:val="28"/>
                <w:szCs w:val="28"/>
              </w:rPr>
              <w:t>лучшение транспортно-эксплуатационного состояния муниципальных дорог и искусственных сооружений на них</w:t>
            </w:r>
            <w:r w:rsidR="009B0B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0BBE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к уровню </w:t>
            </w:r>
            <w:r w:rsidR="009B0BBE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9B0BBE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9B0BBE" w:rsidRPr="00930280">
              <w:rPr>
                <w:rFonts w:ascii="Times New Roman" w:hAnsi="Times New Roman" w:cs="Times New Roman"/>
                <w:sz w:val="28"/>
                <w:szCs w:val="28"/>
              </w:rPr>
              <w:t xml:space="preserve"> на дорогах с асфальтовым покрытием</w:t>
            </w:r>
            <w:r w:rsidR="009B0B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Default="009B0BBE" w:rsidP="007B0510">
            <w:pPr>
              <w:spacing w:line="240" w:lineRule="exact"/>
              <w:jc w:val="center"/>
            </w:pPr>
            <w:r w:rsidRPr="00B62F88">
              <w:rPr>
                <w:szCs w:val="28"/>
                <w:lang w:val="ru-RU"/>
              </w:rPr>
              <w:t>м</w:t>
            </w:r>
            <w:proofErr w:type="gramStart"/>
            <w:r w:rsidRPr="00B62F88">
              <w:rPr>
                <w:szCs w:val="28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A27F9A" w:rsidRPr="00A27F9A" w:rsidTr="00454ABC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3109C0" w:rsidRDefault="00A27F9A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1.5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Default="00A84906" w:rsidP="008C2FEB">
            <w:pPr>
              <w:pStyle w:val="ConsPlusCell"/>
              <w:spacing w:line="240" w:lineRule="exact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</w:t>
            </w:r>
            <w:r w:rsidR="00A27F9A"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величение количества участий в конкурсном отборе на</w:t>
            </w:r>
            <w:r w:rsidR="00A27F9A">
              <w:rPr>
                <w:rFonts w:eastAsiaTheme="minorHAnsi"/>
                <w:sz w:val="28"/>
                <w:szCs w:val="28"/>
                <w:lang w:eastAsia="en-US"/>
              </w:rPr>
              <w:t xml:space="preserve">  </w:t>
            </w:r>
            <w:r w:rsidR="00A27F9A"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предоставление и распределение субсидий, выделяемых бюджетам муниципальных округов и городских округов </w:t>
            </w:r>
            <w:r w:rsidR="00A27F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</w:t>
            </w:r>
            <w:r w:rsidR="00A27F9A"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тавропольского края на капитальный ремонт и ремонт автомобильных дорог общего пользования местного значения в рамках реализации мероприятий подпрограммы </w:t>
            </w:r>
            <w:r w:rsidR="00A27F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«Д</w:t>
            </w:r>
            <w:r w:rsidR="00A27F9A"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орожное хозяйство и транспортная система</w:t>
            </w:r>
            <w:r w:rsidR="00A27F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="00A27F9A"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государственной программы ставропольского края </w:t>
            </w:r>
            <w:r w:rsidR="00A27F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</w:t>
            </w:r>
            <w:r w:rsidR="00A27F9A"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азвитие транспортной системы</w:t>
            </w:r>
            <w:r w:rsidR="00A27F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</w:p>
          <w:p w:rsidR="00A73868" w:rsidRPr="00930280" w:rsidRDefault="00A73868" w:rsidP="008C2F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3109C0" w:rsidRDefault="00A27F9A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раз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3109C0" w:rsidRDefault="00A27F9A" w:rsidP="007B0510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3109C0" w:rsidRDefault="00A27F9A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3109C0" w:rsidRDefault="00A27F9A" w:rsidP="007B0510">
            <w:pPr>
              <w:pStyle w:val="ConsPlusNorma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40520" w:rsidRPr="00290C47" w:rsidTr="0022637A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0" w:rsidRPr="003109C0" w:rsidRDefault="00040520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2.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20" w:rsidRPr="003109C0" w:rsidRDefault="00040520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 xml:space="preserve">Задача 2: </w:t>
            </w:r>
            <w:r w:rsidRPr="003109C0">
              <w:rPr>
                <w:bCs/>
                <w:szCs w:val="28"/>
                <w:lang w:val="ru-RU"/>
              </w:rPr>
              <w:t>Снижение аварийности на автомобильных дорогах находящихся в собственности Шпаковского муниципального округа</w:t>
            </w:r>
          </w:p>
        </w:tc>
      </w:tr>
      <w:tr w:rsidR="00351690" w:rsidRPr="003109C0" w:rsidTr="00454ABC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0" w:rsidRPr="003109C0" w:rsidRDefault="00351690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2.1.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0" w:rsidRPr="00443604" w:rsidRDefault="00A84906" w:rsidP="007B051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51690" w:rsidRPr="00443604">
              <w:rPr>
                <w:rFonts w:ascii="Times New Roman" w:hAnsi="Times New Roman" w:cs="Times New Roman"/>
                <w:sz w:val="28"/>
                <w:szCs w:val="28"/>
              </w:rPr>
              <w:t xml:space="preserve">окращение количества ДТП к уровню </w:t>
            </w:r>
            <w:r w:rsidR="009B0BBE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28013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0" w:rsidRPr="003109C0" w:rsidRDefault="00351690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процент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0" w:rsidRPr="003109C0" w:rsidRDefault="009B0BB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0" w:rsidRPr="003109C0" w:rsidRDefault="009B0BB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90" w:rsidRPr="003109C0" w:rsidRDefault="009B0BB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</w:t>
            </w:r>
          </w:p>
        </w:tc>
      </w:tr>
      <w:tr w:rsidR="009B0BBE" w:rsidRPr="00351690" w:rsidTr="00454ABC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2.2.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443604" w:rsidRDefault="00A84906" w:rsidP="007B051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B0BBE" w:rsidRPr="00443604">
              <w:rPr>
                <w:rFonts w:ascii="Times New Roman" w:hAnsi="Times New Roman" w:cs="Times New Roman"/>
                <w:sz w:val="28"/>
                <w:szCs w:val="28"/>
              </w:rPr>
              <w:t xml:space="preserve">окращение количества раненых к уровню </w:t>
            </w:r>
            <w:r w:rsidR="009B0BBE">
              <w:rPr>
                <w:rFonts w:ascii="Times New Roman" w:hAnsi="Times New Roman" w:cs="Times New Roman"/>
                <w:sz w:val="28"/>
                <w:szCs w:val="28"/>
              </w:rPr>
              <w:t>предыдущего года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процент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</w:t>
            </w:r>
          </w:p>
        </w:tc>
      </w:tr>
      <w:tr w:rsidR="009B0BBE" w:rsidRPr="00351690" w:rsidTr="00454ABC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2.3.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443604" w:rsidRDefault="00A84906" w:rsidP="007B051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B0BBE" w:rsidRPr="00443604">
              <w:rPr>
                <w:rFonts w:ascii="Times New Roman" w:hAnsi="Times New Roman" w:cs="Times New Roman"/>
                <w:sz w:val="28"/>
                <w:szCs w:val="28"/>
              </w:rPr>
              <w:t xml:space="preserve">окращение количества погибших к уровню </w:t>
            </w:r>
            <w:r w:rsidR="009B0BBE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9B0BBE" w:rsidRPr="0044360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процент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BE" w:rsidRPr="003109C0" w:rsidRDefault="009B0BBE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</w:t>
            </w:r>
          </w:p>
        </w:tc>
      </w:tr>
      <w:tr w:rsidR="00A27F9A" w:rsidRPr="00A27F9A" w:rsidTr="00454ABC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Default="00A27F9A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2.4.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Default="00A84906" w:rsidP="007B0510">
            <w:pPr>
              <w:pStyle w:val="ConsPlusCell"/>
              <w:spacing w:line="240" w:lineRule="exac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27F9A">
              <w:rPr>
                <w:rFonts w:ascii="Times New Roman" w:hAnsi="Times New Roman" w:cs="Times New Roman"/>
                <w:sz w:val="28"/>
                <w:szCs w:val="28"/>
              </w:rPr>
              <w:t xml:space="preserve">окращение </w:t>
            </w:r>
            <w:r w:rsidR="00A27F9A"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</w:t>
            </w:r>
          </w:p>
          <w:p w:rsidR="00A73868" w:rsidRPr="00443604" w:rsidRDefault="00A73868" w:rsidP="007B051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Pr="003109C0" w:rsidRDefault="00504871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кол-во мест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Default="00A27F9A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Default="00A27F9A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A" w:rsidRDefault="00A27F9A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</w:tr>
      <w:tr w:rsidR="003D5ADD" w:rsidRPr="00290C47" w:rsidTr="006D7234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DD" w:rsidRDefault="003D5ADD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3.</w:t>
            </w:r>
          </w:p>
        </w:tc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DD" w:rsidRPr="00757A28" w:rsidRDefault="003D5ADD" w:rsidP="007B0510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3: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757A28">
              <w:rPr>
                <w:rFonts w:ascii="Times New Roman" w:hAnsi="Times New Roman" w:cs="Times New Roman"/>
                <w:bCs/>
                <w:sz w:val="28"/>
                <w:szCs w:val="28"/>
              </w:rPr>
              <w:t>беспечение безопасности объектов транспортной инфраструктуры</w:t>
            </w:r>
          </w:p>
          <w:p w:rsidR="003D5ADD" w:rsidRDefault="003D5ADD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</w:p>
        </w:tc>
      </w:tr>
      <w:tr w:rsidR="003D5ADD" w:rsidRPr="003D5ADD" w:rsidTr="00454ABC">
        <w:trPr>
          <w:trHeight w:val="1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DD" w:rsidRDefault="003D5ADD" w:rsidP="007B0510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3.1</w:t>
            </w:r>
            <w:r w:rsidR="00BB512A">
              <w:rPr>
                <w:szCs w:val="28"/>
                <w:lang w:val="ru-RU"/>
              </w:rPr>
              <w:t>.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DD" w:rsidRDefault="00A84906" w:rsidP="007B051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D5ADD" w:rsidRPr="004E15E5">
              <w:rPr>
                <w:rFonts w:ascii="Times New Roman" w:hAnsi="Times New Roman" w:cs="Times New Roman"/>
                <w:sz w:val="28"/>
                <w:szCs w:val="28"/>
              </w:rPr>
              <w:t>охранность объектов транспортной инфраструктуры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DD" w:rsidRDefault="003D5ADD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 w:rsidRPr="003109C0">
              <w:rPr>
                <w:szCs w:val="28"/>
                <w:lang w:val="ru-RU"/>
              </w:rPr>
              <w:t>процент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DD" w:rsidRDefault="003D5ADD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DD" w:rsidRDefault="003D5ADD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DD" w:rsidRDefault="003D5ADD" w:rsidP="007B051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100</w:t>
            </w:r>
          </w:p>
        </w:tc>
      </w:tr>
    </w:tbl>
    <w:p w:rsidR="00BB512A" w:rsidRDefault="00BB512A" w:rsidP="00D14A3B">
      <w:pPr>
        <w:suppressAutoHyphens/>
        <w:spacing w:line="240" w:lineRule="exact"/>
        <w:jc w:val="center"/>
        <w:rPr>
          <w:u w:val="single"/>
          <w:lang w:val="ru-RU"/>
        </w:rPr>
      </w:pPr>
    </w:p>
    <w:p w:rsidR="00BB512A" w:rsidRDefault="00BB512A" w:rsidP="00D14A3B">
      <w:pPr>
        <w:suppressAutoHyphens/>
        <w:spacing w:line="240" w:lineRule="exact"/>
        <w:jc w:val="center"/>
        <w:rPr>
          <w:u w:val="single"/>
          <w:lang w:val="ru-RU"/>
        </w:rPr>
      </w:pPr>
    </w:p>
    <w:p w:rsidR="00D14A3B" w:rsidRPr="00D14A3B" w:rsidRDefault="00D14A3B" w:rsidP="00D14A3B">
      <w:pPr>
        <w:suppressAutoHyphens/>
        <w:spacing w:line="240" w:lineRule="exact"/>
        <w:jc w:val="center"/>
        <w:rPr>
          <w:u w:val="single"/>
          <w:lang w:val="ru-RU"/>
        </w:rPr>
      </w:pPr>
      <w:r>
        <w:rPr>
          <w:u w:val="single"/>
          <w:lang w:val="ru-RU"/>
        </w:rPr>
        <w:t>_______________________</w:t>
      </w:r>
    </w:p>
    <w:sectPr w:rsidR="00D14A3B" w:rsidRPr="00D14A3B" w:rsidSect="009F37D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47B" w:rsidRDefault="0084747B" w:rsidP="00410486">
      <w:r>
        <w:separator/>
      </w:r>
    </w:p>
  </w:endnote>
  <w:endnote w:type="continuationSeparator" w:id="0">
    <w:p w:rsidR="0084747B" w:rsidRDefault="0084747B" w:rsidP="00410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47B" w:rsidRDefault="0084747B" w:rsidP="00410486">
      <w:r>
        <w:separator/>
      </w:r>
    </w:p>
  </w:footnote>
  <w:footnote w:type="continuationSeparator" w:id="0">
    <w:p w:rsidR="0084747B" w:rsidRDefault="0084747B" w:rsidP="00410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358181"/>
      <w:docPartObj>
        <w:docPartGallery w:val="Page Numbers (Top of Page)"/>
        <w:docPartUnique/>
      </w:docPartObj>
    </w:sdtPr>
    <w:sdtEndPr/>
    <w:sdtContent>
      <w:p w:rsidR="009F37D2" w:rsidRDefault="009F37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C47" w:rsidRPr="00290C47">
          <w:rPr>
            <w:noProof/>
            <w:lang w:val="ru-RU"/>
          </w:rPr>
          <w:t>2</w:t>
        </w:r>
        <w:r>
          <w:fldChar w:fldCharType="end"/>
        </w:r>
      </w:p>
    </w:sdtContent>
  </w:sdt>
  <w:p w:rsidR="009F37D2" w:rsidRDefault="009F37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BAB"/>
    <w:rsid w:val="0002733C"/>
    <w:rsid w:val="00040520"/>
    <w:rsid w:val="00046B22"/>
    <w:rsid w:val="001A580F"/>
    <w:rsid w:val="001C77F4"/>
    <w:rsid w:val="001D5F9E"/>
    <w:rsid w:val="0022637A"/>
    <w:rsid w:val="00232B06"/>
    <w:rsid w:val="002703D7"/>
    <w:rsid w:val="0028013F"/>
    <w:rsid w:val="00290C47"/>
    <w:rsid w:val="002A460B"/>
    <w:rsid w:val="003109C0"/>
    <w:rsid w:val="00344E6B"/>
    <w:rsid w:val="00351690"/>
    <w:rsid w:val="00371C54"/>
    <w:rsid w:val="003D5ADD"/>
    <w:rsid w:val="00410486"/>
    <w:rsid w:val="00454ABC"/>
    <w:rsid w:val="00504871"/>
    <w:rsid w:val="00536168"/>
    <w:rsid w:val="005460A1"/>
    <w:rsid w:val="005A29FE"/>
    <w:rsid w:val="005C60CC"/>
    <w:rsid w:val="005F1DFF"/>
    <w:rsid w:val="00694473"/>
    <w:rsid w:val="006A702C"/>
    <w:rsid w:val="006B6F15"/>
    <w:rsid w:val="006C2095"/>
    <w:rsid w:val="006E3EE5"/>
    <w:rsid w:val="00712DAA"/>
    <w:rsid w:val="007B0510"/>
    <w:rsid w:val="007C3AA6"/>
    <w:rsid w:val="007F429D"/>
    <w:rsid w:val="0084747B"/>
    <w:rsid w:val="008C2FEB"/>
    <w:rsid w:val="008F41E0"/>
    <w:rsid w:val="009319F0"/>
    <w:rsid w:val="00956F3D"/>
    <w:rsid w:val="009B0BBE"/>
    <w:rsid w:val="009B5706"/>
    <w:rsid w:val="009F37D2"/>
    <w:rsid w:val="00A27F9A"/>
    <w:rsid w:val="00A73868"/>
    <w:rsid w:val="00A84906"/>
    <w:rsid w:val="00AD7A99"/>
    <w:rsid w:val="00AE260D"/>
    <w:rsid w:val="00B226C2"/>
    <w:rsid w:val="00BB265A"/>
    <w:rsid w:val="00BB512A"/>
    <w:rsid w:val="00BC1D4E"/>
    <w:rsid w:val="00D13BAB"/>
    <w:rsid w:val="00D14A3B"/>
    <w:rsid w:val="00D41C04"/>
    <w:rsid w:val="00D753A1"/>
    <w:rsid w:val="00DA32E8"/>
    <w:rsid w:val="00DD1CFE"/>
    <w:rsid w:val="00E3572F"/>
    <w:rsid w:val="00E46702"/>
    <w:rsid w:val="00EB1FA5"/>
    <w:rsid w:val="00EC796A"/>
    <w:rsid w:val="00F76F12"/>
    <w:rsid w:val="00F91653"/>
    <w:rsid w:val="00FD0175"/>
    <w:rsid w:val="00FF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A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ок Знак"/>
    <w:link w:val="a4"/>
    <w:locked/>
    <w:rsid w:val="00712DAA"/>
    <w:rPr>
      <w:rFonts w:ascii="Cambria" w:eastAsia="Cambria" w:hAnsi="Cambria"/>
      <w:sz w:val="28"/>
      <w:szCs w:val="28"/>
    </w:rPr>
  </w:style>
  <w:style w:type="paragraph" w:customStyle="1" w:styleId="a4">
    <w:name w:val="док"/>
    <w:basedOn w:val="a"/>
    <w:link w:val="a3"/>
    <w:qFormat/>
    <w:rsid w:val="00712DAA"/>
    <w:pPr>
      <w:ind w:firstLine="709"/>
    </w:pPr>
    <w:rPr>
      <w:rFonts w:ascii="Cambria" w:eastAsia="Cambria" w:hAnsi="Cambria" w:cstheme="minorBidi"/>
      <w:szCs w:val="28"/>
      <w:lang w:val="ru-RU" w:bidi="ar-SA"/>
    </w:rPr>
  </w:style>
  <w:style w:type="paragraph" w:styleId="a5">
    <w:name w:val="header"/>
    <w:basedOn w:val="a"/>
    <w:link w:val="a6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7">
    <w:name w:val="footer"/>
    <w:basedOn w:val="a"/>
    <w:link w:val="a8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DA32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32E8"/>
    <w:rPr>
      <w:rFonts w:ascii="Tahoma" w:eastAsia="Calibri" w:hAnsi="Tahoma" w:cs="Tahoma"/>
      <w:sz w:val="16"/>
      <w:szCs w:val="16"/>
      <w:lang w:val="en-US" w:bidi="en-US"/>
    </w:rPr>
  </w:style>
  <w:style w:type="paragraph" w:customStyle="1" w:styleId="ConsPlusCell">
    <w:name w:val="ConsPlusCell"/>
    <w:uiPriority w:val="99"/>
    <w:rsid w:val="002A4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A4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27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A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ок Знак"/>
    <w:link w:val="a4"/>
    <w:locked/>
    <w:rsid w:val="00712DAA"/>
    <w:rPr>
      <w:rFonts w:ascii="Cambria" w:eastAsia="Cambria" w:hAnsi="Cambria"/>
      <w:sz w:val="28"/>
      <w:szCs w:val="28"/>
    </w:rPr>
  </w:style>
  <w:style w:type="paragraph" w:customStyle="1" w:styleId="a4">
    <w:name w:val="док"/>
    <w:basedOn w:val="a"/>
    <w:link w:val="a3"/>
    <w:qFormat/>
    <w:rsid w:val="00712DAA"/>
    <w:pPr>
      <w:ind w:firstLine="709"/>
    </w:pPr>
    <w:rPr>
      <w:rFonts w:ascii="Cambria" w:eastAsia="Cambria" w:hAnsi="Cambria" w:cstheme="minorBidi"/>
      <w:szCs w:val="28"/>
      <w:lang w:val="ru-RU" w:bidi="ar-SA"/>
    </w:rPr>
  </w:style>
  <w:style w:type="paragraph" w:styleId="a5">
    <w:name w:val="header"/>
    <w:basedOn w:val="a"/>
    <w:link w:val="a6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7">
    <w:name w:val="footer"/>
    <w:basedOn w:val="a"/>
    <w:link w:val="a8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DA32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32E8"/>
    <w:rPr>
      <w:rFonts w:ascii="Tahoma" w:eastAsia="Calibri" w:hAnsi="Tahoma" w:cs="Tahoma"/>
      <w:sz w:val="16"/>
      <w:szCs w:val="16"/>
      <w:lang w:val="en-US" w:bidi="en-US"/>
    </w:rPr>
  </w:style>
  <w:style w:type="paragraph" w:customStyle="1" w:styleId="ConsPlusCell">
    <w:name w:val="ConsPlusCell"/>
    <w:uiPriority w:val="99"/>
    <w:rsid w:val="002A4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A4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27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 Алла Владимировна</dc:creator>
  <cp:lastModifiedBy>Селюкова Надежда Николаевна</cp:lastModifiedBy>
  <cp:revision>34</cp:revision>
  <cp:lastPrinted>2023-07-11T06:34:00Z</cp:lastPrinted>
  <dcterms:created xsi:type="dcterms:W3CDTF">2023-08-10T09:35:00Z</dcterms:created>
  <dcterms:modified xsi:type="dcterms:W3CDTF">2025-02-03T14:02:00Z</dcterms:modified>
</cp:coreProperties>
</file>